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83809" w14:textId="77777777" w:rsidR="00435EE6" w:rsidRDefault="00435EE6">
      <w:pPr>
        <w:pStyle w:val="CM1"/>
        <w:spacing w:after="157"/>
        <w:jc w:val="center"/>
      </w:pPr>
      <w:bookmarkStart w:id="0" w:name="_GoBack"/>
      <w:bookmarkEnd w:id="0"/>
    </w:p>
    <w:p w14:paraId="502A6D10" w14:textId="77777777" w:rsidR="00435EE6" w:rsidRDefault="00435EE6" w:rsidP="00435EE6">
      <w:pPr>
        <w:pStyle w:val="Default"/>
      </w:pPr>
    </w:p>
    <w:p w14:paraId="06A6D6B5" w14:textId="77777777" w:rsidR="00435EE6" w:rsidRDefault="00435EE6" w:rsidP="00435EE6">
      <w:pPr>
        <w:pStyle w:val="Default"/>
        <w:jc w:val="center"/>
      </w:pPr>
      <w:r>
        <w:rPr>
          <w:noProof/>
        </w:rPr>
        <w:drawing>
          <wp:inline distT="0" distB="0" distL="0" distR="0" wp14:anchorId="11E0C4E3" wp14:editId="76EDF228">
            <wp:extent cx="1247775" cy="1234395"/>
            <wp:effectExtent l="0" t="0" r="0" b="4445"/>
            <wp:docPr id="4" name="Picture 4" descr="H:\Newport Downtown Development Corporation\Logo\NDDC Logo Welcome Bienvenue Downt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Newport Downtown Development Corporation\Logo\NDDC Logo Welcome Bienvenue Downtow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928" cy="123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793B4" w14:textId="77777777" w:rsidR="00435EE6" w:rsidRDefault="00435EE6" w:rsidP="00435EE6">
      <w:pPr>
        <w:pStyle w:val="Default"/>
      </w:pPr>
    </w:p>
    <w:p w14:paraId="713A31D6" w14:textId="77777777" w:rsidR="006D5B85" w:rsidRDefault="00435EE6">
      <w:pPr>
        <w:pStyle w:val="CM1"/>
        <w:spacing w:after="157"/>
        <w:jc w:val="center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DO</w:t>
      </w:r>
      <w:r w:rsidR="006D5B85">
        <w:rPr>
          <w:rFonts w:cs="Calibri"/>
          <w:b/>
          <w:bCs/>
          <w:color w:val="000000"/>
          <w:sz w:val="22"/>
          <w:szCs w:val="22"/>
        </w:rPr>
        <w:t>WNTOWN ECONOMIC DEVELOPMENT SPECIALIST</w:t>
      </w:r>
    </w:p>
    <w:p w14:paraId="6096C997" w14:textId="77777777" w:rsidR="00EF5BD5" w:rsidRDefault="004D3070">
      <w:pPr>
        <w:pStyle w:val="CM1"/>
        <w:spacing w:after="157"/>
        <w:jc w:val="center"/>
        <w:rPr>
          <w:rFonts w:cs="Calibri"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OUTDOOR RECREATION</w:t>
      </w:r>
      <w:r w:rsidR="008814DE">
        <w:rPr>
          <w:rFonts w:cs="Calibri"/>
          <w:b/>
          <w:bCs/>
          <w:color w:val="000000"/>
          <w:sz w:val="22"/>
          <w:szCs w:val="22"/>
        </w:rPr>
        <w:t>AL</w:t>
      </w:r>
      <w:r w:rsidR="006521BB">
        <w:rPr>
          <w:rFonts w:cs="Calibri"/>
          <w:b/>
          <w:bCs/>
          <w:color w:val="000000"/>
          <w:sz w:val="22"/>
          <w:szCs w:val="22"/>
        </w:rPr>
        <w:t xml:space="preserve"> E</w:t>
      </w:r>
      <w:r w:rsidR="006D5B85">
        <w:rPr>
          <w:rFonts w:cs="Calibri"/>
          <w:b/>
          <w:bCs/>
          <w:color w:val="000000"/>
          <w:sz w:val="22"/>
          <w:szCs w:val="22"/>
        </w:rPr>
        <w:t>CONOMY</w:t>
      </w:r>
      <w:r w:rsidR="00E17A5B">
        <w:rPr>
          <w:rFonts w:cs="Calibri"/>
          <w:b/>
          <w:bCs/>
          <w:color w:val="000000"/>
          <w:sz w:val="22"/>
          <w:szCs w:val="22"/>
        </w:rPr>
        <w:t xml:space="preserve"> </w:t>
      </w:r>
    </w:p>
    <w:p w14:paraId="13C08099" w14:textId="77777777" w:rsidR="00EF5BD5" w:rsidRDefault="00E17A5B" w:rsidP="006D5B85">
      <w:pPr>
        <w:pStyle w:val="CM9"/>
        <w:spacing w:after="587" w:line="271" w:lineRule="atLeast"/>
        <w:ind w:left="510" w:hanging="445"/>
      </w:pPr>
      <w:r>
        <w:rPr>
          <w:rFonts w:cs="Calibri"/>
          <w:i/>
          <w:iCs/>
          <w:color w:val="000000"/>
          <w:sz w:val="22"/>
          <w:szCs w:val="22"/>
        </w:rPr>
        <w:t xml:space="preserve">Newport </w:t>
      </w:r>
      <w:r w:rsidR="006113FF">
        <w:rPr>
          <w:rFonts w:cs="Calibri"/>
          <w:i/>
          <w:iCs/>
          <w:color w:val="000000"/>
          <w:sz w:val="22"/>
          <w:szCs w:val="22"/>
        </w:rPr>
        <w:t xml:space="preserve">City </w:t>
      </w:r>
      <w:r>
        <w:rPr>
          <w:rFonts w:cs="Calibri"/>
          <w:i/>
          <w:iCs/>
          <w:color w:val="000000"/>
          <w:sz w:val="22"/>
          <w:szCs w:val="22"/>
        </w:rPr>
        <w:t>D</w:t>
      </w:r>
      <w:r w:rsidR="006113FF">
        <w:rPr>
          <w:rFonts w:cs="Calibri"/>
          <w:i/>
          <w:iCs/>
          <w:color w:val="000000"/>
          <w:sz w:val="22"/>
          <w:szCs w:val="22"/>
        </w:rPr>
        <w:t>owntown Development</w:t>
      </w:r>
      <w:r>
        <w:rPr>
          <w:rFonts w:cs="Calibri"/>
          <w:i/>
          <w:iCs/>
          <w:color w:val="000000"/>
          <w:sz w:val="22"/>
          <w:szCs w:val="22"/>
        </w:rPr>
        <w:t xml:space="preserve">, located in </w:t>
      </w:r>
      <w:r w:rsidR="00637F7B">
        <w:rPr>
          <w:rFonts w:cs="Calibri"/>
          <w:i/>
          <w:iCs/>
          <w:color w:val="000000"/>
          <w:sz w:val="22"/>
          <w:szCs w:val="22"/>
        </w:rPr>
        <w:t xml:space="preserve">the </w:t>
      </w:r>
      <w:r>
        <w:rPr>
          <w:rFonts w:cs="Calibri"/>
          <w:i/>
          <w:iCs/>
          <w:color w:val="000000"/>
          <w:sz w:val="22"/>
          <w:szCs w:val="22"/>
        </w:rPr>
        <w:t xml:space="preserve">beautiful </w:t>
      </w:r>
      <w:r w:rsidR="00637F7B">
        <w:rPr>
          <w:rFonts w:cs="Calibri"/>
          <w:i/>
          <w:iCs/>
          <w:color w:val="000000"/>
          <w:sz w:val="22"/>
          <w:szCs w:val="22"/>
        </w:rPr>
        <w:t xml:space="preserve">city of </w:t>
      </w:r>
      <w:r>
        <w:rPr>
          <w:rFonts w:cs="Calibri"/>
          <w:i/>
          <w:iCs/>
          <w:color w:val="000000"/>
          <w:sz w:val="22"/>
          <w:szCs w:val="22"/>
        </w:rPr>
        <w:t>Newport, Vermon</w:t>
      </w:r>
      <w:r w:rsidR="006D5B85">
        <w:rPr>
          <w:rFonts w:cs="Calibri"/>
          <w:i/>
          <w:iCs/>
          <w:color w:val="000000"/>
          <w:sz w:val="22"/>
          <w:szCs w:val="22"/>
        </w:rPr>
        <w:t>t</w:t>
      </w:r>
      <w:r w:rsidR="00637F7B">
        <w:rPr>
          <w:rFonts w:cs="Calibri"/>
          <w:i/>
          <w:iCs/>
          <w:color w:val="000000"/>
          <w:sz w:val="22"/>
          <w:szCs w:val="22"/>
        </w:rPr>
        <w:t xml:space="preserve"> </w:t>
      </w:r>
      <w:r w:rsidR="006D5B85">
        <w:rPr>
          <w:rFonts w:cs="Calibri"/>
          <w:i/>
          <w:iCs/>
          <w:color w:val="000000"/>
          <w:sz w:val="22"/>
          <w:szCs w:val="22"/>
        </w:rPr>
        <w:t>has an exciting opportunity available for a dynamic, creative and motivated individual.</w:t>
      </w:r>
    </w:p>
    <w:p w14:paraId="5B121FC8" w14:textId="77777777" w:rsidR="00EF5BD5" w:rsidRDefault="006D5B85" w:rsidP="008C7E64">
      <w:pPr>
        <w:pStyle w:val="CM2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MISSION</w:t>
      </w:r>
    </w:p>
    <w:p w14:paraId="615A3051" w14:textId="77777777" w:rsidR="00EF5BD5" w:rsidRDefault="00F97031" w:rsidP="006D5B85">
      <w:pPr>
        <w:pStyle w:val="CM10"/>
        <w:spacing w:after="432" w:line="271" w:lineRule="atLeast"/>
      </w:pPr>
      <w:r>
        <w:rPr>
          <w:rFonts w:cs="Calibri"/>
          <w:sz w:val="22"/>
          <w:szCs w:val="22"/>
        </w:rPr>
        <w:t xml:space="preserve">The Newport City Renaissance Corporation d/b/a </w:t>
      </w:r>
      <w:r w:rsidR="00E17A5B">
        <w:rPr>
          <w:rFonts w:cs="Calibri"/>
          <w:sz w:val="22"/>
          <w:szCs w:val="22"/>
        </w:rPr>
        <w:t xml:space="preserve">Newport </w:t>
      </w:r>
      <w:r w:rsidR="006113FF">
        <w:rPr>
          <w:rFonts w:cs="Calibri"/>
          <w:sz w:val="22"/>
          <w:szCs w:val="22"/>
        </w:rPr>
        <w:t xml:space="preserve">City </w:t>
      </w:r>
      <w:r w:rsidR="00E17A5B">
        <w:rPr>
          <w:rFonts w:cs="Calibri"/>
          <w:sz w:val="22"/>
          <w:szCs w:val="22"/>
        </w:rPr>
        <w:t>D</w:t>
      </w:r>
      <w:r w:rsidR="006113FF">
        <w:rPr>
          <w:rFonts w:cs="Calibri"/>
          <w:sz w:val="22"/>
          <w:szCs w:val="22"/>
        </w:rPr>
        <w:t>owntown Development</w:t>
      </w:r>
      <w:r w:rsidR="00E17A5B">
        <w:rPr>
          <w:rFonts w:cs="Calibri"/>
          <w:sz w:val="22"/>
          <w:szCs w:val="22"/>
        </w:rPr>
        <w:t xml:space="preserve"> </w:t>
      </w:r>
      <w:r w:rsidR="006D5B85">
        <w:rPr>
          <w:rFonts w:cs="Calibri"/>
          <w:sz w:val="22"/>
          <w:szCs w:val="22"/>
        </w:rPr>
        <w:t>(</w:t>
      </w:r>
      <w:r w:rsidR="006113FF">
        <w:rPr>
          <w:rFonts w:cs="Calibri"/>
          <w:sz w:val="22"/>
          <w:szCs w:val="22"/>
        </w:rPr>
        <w:t>NCDD</w:t>
      </w:r>
      <w:r w:rsidR="006D5B85">
        <w:rPr>
          <w:rFonts w:cs="Calibri"/>
          <w:sz w:val="22"/>
          <w:szCs w:val="22"/>
        </w:rPr>
        <w:t xml:space="preserve">) </w:t>
      </w:r>
      <w:r w:rsidR="00E17A5B">
        <w:rPr>
          <w:rFonts w:cs="Calibri"/>
          <w:sz w:val="22"/>
          <w:szCs w:val="22"/>
        </w:rPr>
        <w:t xml:space="preserve">is a 501(c)6 non-profit community organization working to revitalize, preserve and promote historic downtown Newport as a strong and resilient economic hub, a livable and walkable community, and a vibrant social, recreational and cultural center for residents and visitors to enjoy. </w:t>
      </w:r>
      <w:r w:rsidR="006113FF">
        <w:rPr>
          <w:rFonts w:cs="Calibri"/>
          <w:sz w:val="22"/>
          <w:szCs w:val="22"/>
        </w:rPr>
        <w:t>NCDD</w:t>
      </w:r>
      <w:r w:rsidR="00637F7B">
        <w:rPr>
          <w:rFonts w:cs="Calibri"/>
          <w:sz w:val="22"/>
          <w:szCs w:val="22"/>
        </w:rPr>
        <w:t xml:space="preserve"> </w:t>
      </w:r>
      <w:r w:rsidR="006D5B85">
        <w:rPr>
          <w:rFonts w:cs="Calibri"/>
          <w:sz w:val="22"/>
          <w:szCs w:val="22"/>
        </w:rPr>
        <w:t>has embraced a strategic focus to develop and promote a four-season outdoor recreational economy in Newport.</w:t>
      </w:r>
      <w:r w:rsidR="00E17A5B">
        <w:t xml:space="preserve"> </w:t>
      </w:r>
    </w:p>
    <w:p w14:paraId="5BFC8C82" w14:textId="77777777" w:rsidR="00EF5BD5" w:rsidRPr="00980C6D" w:rsidRDefault="00E67EC4">
      <w:pPr>
        <w:pStyle w:val="CM12"/>
        <w:spacing w:after="277" w:line="271" w:lineRule="atLeast"/>
        <w:rPr>
          <w:sz w:val="22"/>
          <w:szCs w:val="22"/>
          <w:u w:val="single"/>
        </w:rPr>
      </w:pPr>
      <w:r w:rsidRPr="00980C6D">
        <w:rPr>
          <w:b/>
          <w:bCs/>
          <w:sz w:val="22"/>
          <w:szCs w:val="22"/>
          <w:u w:val="single"/>
        </w:rPr>
        <w:t>POSITION DESCRIPTION</w:t>
      </w:r>
    </w:p>
    <w:p w14:paraId="02A74573" w14:textId="77777777" w:rsidR="00923CCC" w:rsidRDefault="006D5B85" w:rsidP="00A87AA0">
      <w:pPr>
        <w:pStyle w:val="CM4"/>
        <w:rPr>
          <w:rFonts w:cs="Calibri"/>
          <w:sz w:val="22"/>
          <w:szCs w:val="22"/>
        </w:rPr>
      </w:pPr>
      <w:r w:rsidRPr="007C2AF1">
        <w:rPr>
          <w:rFonts w:cs="Calibri"/>
          <w:sz w:val="22"/>
          <w:szCs w:val="22"/>
        </w:rPr>
        <w:t xml:space="preserve">The Economic Development Specialist </w:t>
      </w:r>
    </w:p>
    <w:p w14:paraId="662007AB" w14:textId="77777777" w:rsidR="00923CCC" w:rsidRDefault="007C2AF1" w:rsidP="006D5B85">
      <w:pPr>
        <w:pStyle w:val="Default"/>
        <w:numPr>
          <w:ilvl w:val="0"/>
          <w:numId w:val="8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works</w:t>
      </w:r>
      <w:r w:rsidR="00E17A5B" w:rsidRPr="007C2AF1">
        <w:rPr>
          <w:sz w:val="22"/>
          <w:szCs w:val="22"/>
        </w:rPr>
        <w:t xml:space="preserve"> with local, regional, </w:t>
      </w:r>
      <w:r w:rsidR="006D5B85" w:rsidRPr="007C2AF1">
        <w:rPr>
          <w:sz w:val="22"/>
          <w:szCs w:val="22"/>
        </w:rPr>
        <w:t xml:space="preserve">state, and federal </w:t>
      </w:r>
      <w:r w:rsidRPr="007C2AF1">
        <w:rPr>
          <w:sz w:val="22"/>
          <w:szCs w:val="22"/>
        </w:rPr>
        <w:t>entities</w:t>
      </w:r>
      <w:r>
        <w:rPr>
          <w:sz w:val="22"/>
          <w:szCs w:val="22"/>
        </w:rPr>
        <w:t xml:space="preserve"> </w:t>
      </w:r>
      <w:r w:rsidR="006D5B85" w:rsidRPr="007C2AF1">
        <w:rPr>
          <w:sz w:val="22"/>
          <w:szCs w:val="22"/>
        </w:rPr>
        <w:t>to i</w:t>
      </w:r>
      <w:r w:rsidR="00E17A5B" w:rsidRPr="007C2AF1">
        <w:rPr>
          <w:sz w:val="22"/>
          <w:szCs w:val="22"/>
        </w:rPr>
        <w:t>dentify,</w:t>
      </w:r>
      <w:r w:rsidR="00923CCC">
        <w:rPr>
          <w:sz w:val="22"/>
          <w:szCs w:val="22"/>
        </w:rPr>
        <w:t xml:space="preserve"> develop and promote </w:t>
      </w:r>
      <w:r w:rsidR="00637F7B">
        <w:rPr>
          <w:sz w:val="22"/>
          <w:szCs w:val="22"/>
        </w:rPr>
        <w:t>the City of Newport</w:t>
      </w:r>
      <w:r w:rsidR="00923CCC">
        <w:rPr>
          <w:sz w:val="22"/>
          <w:szCs w:val="22"/>
        </w:rPr>
        <w:t>’s outdoor recreational assets to support downtown business growth through business retention</w:t>
      </w:r>
      <w:r w:rsidR="00637F7B">
        <w:rPr>
          <w:sz w:val="22"/>
          <w:szCs w:val="22"/>
        </w:rPr>
        <w:t xml:space="preserve">, </w:t>
      </w:r>
      <w:r w:rsidR="00923CCC">
        <w:rPr>
          <w:sz w:val="22"/>
          <w:szCs w:val="22"/>
        </w:rPr>
        <w:t xml:space="preserve">expansion and recruitment; </w:t>
      </w:r>
    </w:p>
    <w:p w14:paraId="75D3227B" w14:textId="77777777" w:rsidR="00EF5BD5" w:rsidRDefault="00923CCC" w:rsidP="006D5B85">
      <w:pPr>
        <w:pStyle w:val="Default"/>
        <w:numPr>
          <w:ilvl w:val="0"/>
          <w:numId w:val="8"/>
        </w:numPr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reports</w:t>
      </w:r>
      <w:r w:rsidR="00E17A5B">
        <w:rPr>
          <w:color w:val="auto"/>
          <w:sz w:val="22"/>
          <w:szCs w:val="22"/>
        </w:rPr>
        <w:t xml:space="preserve"> directly to the Downtown Development Board of Directors and will w</w:t>
      </w:r>
      <w:r w:rsidR="008C7E64">
        <w:rPr>
          <w:color w:val="auto"/>
          <w:sz w:val="22"/>
          <w:szCs w:val="22"/>
        </w:rPr>
        <w:t xml:space="preserve">ork closely with the Board, volunteer committees and independent </w:t>
      </w:r>
      <w:r w:rsidR="00E17A5B">
        <w:rPr>
          <w:color w:val="auto"/>
          <w:sz w:val="22"/>
          <w:szCs w:val="22"/>
        </w:rPr>
        <w:t>contractors, to ensure that all activities support</w:t>
      </w:r>
      <w:r>
        <w:rPr>
          <w:color w:val="auto"/>
          <w:sz w:val="22"/>
          <w:szCs w:val="22"/>
        </w:rPr>
        <w:t xml:space="preserve"> </w:t>
      </w:r>
      <w:r w:rsidR="00E17A5B">
        <w:rPr>
          <w:color w:val="auto"/>
          <w:sz w:val="22"/>
          <w:szCs w:val="22"/>
        </w:rPr>
        <w:t>the mission and strategic focus of the downtown organization</w:t>
      </w:r>
      <w:r>
        <w:rPr>
          <w:color w:val="auto"/>
          <w:sz w:val="22"/>
          <w:szCs w:val="22"/>
        </w:rPr>
        <w:t>;</w:t>
      </w:r>
      <w:r w:rsidR="00E17A5B">
        <w:rPr>
          <w:color w:val="auto"/>
          <w:sz w:val="22"/>
          <w:szCs w:val="22"/>
        </w:rPr>
        <w:t xml:space="preserve">  </w:t>
      </w:r>
    </w:p>
    <w:p w14:paraId="3FDEC717" w14:textId="77777777" w:rsidR="00E67EC4" w:rsidRPr="00E67EC4" w:rsidRDefault="00923CCC" w:rsidP="00E67EC4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works</w:t>
      </w:r>
      <w:r w:rsidR="00E17A5B">
        <w:rPr>
          <w:color w:val="auto"/>
          <w:sz w:val="22"/>
          <w:szCs w:val="22"/>
        </w:rPr>
        <w:t xml:space="preserve"> with the Board of Directors to make sure that the organization remains fiscally sound and maintains the highest ethical standards of community engagement with business owners, property owners, non-profits, Newport City residents and municipal leaders</w:t>
      </w:r>
      <w:r>
        <w:rPr>
          <w:color w:val="auto"/>
          <w:sz w:val="22"/>
          <w:szCs w:val="22"/>
        </w:rPr>
        <w:t>;</w:t>
      </w:r>
      <w:r w:rsidR="00E17A5B">
        <w:rPr>
          <w:color w:val="auto"/>
          <w:sz w:val="22"/>
          <w:szCs w:val="22"/>
        </w:rPr>
        <w:t xml:space="preserve"> </w:t>
      </w:r>
    </w:p>
    <w:p w14:paraId="60888150" w14:textId="77777777" w:rsidR="00E67EC4" w:rsidRDefault="00E67EC4" w:rsidP="00E67EC4">
      <w:pPr>
        <w:pStyle w:val="Default"/>
        <w:rPr>
          <w:color w:val="auto"/>
          <w:sz w:val="22"/>
          <w:szCs w:val="22"/>
        </w:rPr>
      </w:pPr>
    </w:p>
    <w:p w14:paraId="6FD5D099" w14:textId="77777777" w:rsidR="00EF5BD5" w:rsidRDefault="00E67EC4" w:rsidP="00E67EC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Q</w:t>
      </w:r>
      <w:r w:rsidR="00E17A5B">
        <w:rPr>
          <w:b/>
          <w:bCs/>
          <w:sz w:val="22"/>
          <w:szCs w:val="22"/>
          <w:u w:val="single"/>
        </w:rPr>
        <w:t xml:space="preserve">UALIFICATIONS &amp; EXPERIENCE </w:t>
      </w:r>
    </w:p>
    <w:p w14:paraId="78B0650E" w14:textId="77777777" w:rsidR="00EF5BD5" w:rsidRDefault="00E17A5B">
      <w:pPr>
        <w:pStyle w:val="CM12"/>
        <w:spacing w:after="277" w:line="271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The organization is seeking a candidate dedicated to improving </w:t>
      </w:r>
      <w:r w:rsidR="00923CCC">
        <w:rPr>
          <w:rFonts w:cs="Calibri"/>
          <w:sz w:val="22"/>
          <w:szCs w:val="22"/>
        </w:rPr>
        <w:t>downtown Newport</w:t>
      </w:r>
      <w:r>
        <w:rPr>
          <w:rFonts w:cs="Calibri"/>
          <w:sz w:val="22"/>
          <w:szCs w:val="22"/>
        </w:rPr>
        <w:t xml:space="preserve">, is forward thinking, self-motivated and </w:t>
      </w:r>
      <w:r w:rsidR="008C7E64">
        <w:rPr>
          <w:rFonts w:cs="Calibri"/>
          <w:sz w:val="22"/>
          <w:szCs w:val="22"/>
        </w:rPr>
        <w:t xml:space="preserve">energetic. The ideal candidate has a passion for the outdoor recreational economy and a strong desire to make </w:t>
      </w:r>
      <w:r>
        <w:rPr>
          <w:rFonts w:cs="Calibri"/>
          <w:sz w:val="22"/>
          <w:szCs w:val="22"/>
        </w:rPr>
        <w:t xml:space="preserve">Downtown Newport a vibrant </w:t>
      </w:r>
      <w:r w:rsidR="008C7E64">
        <w:rPr>
          <w:rFonts w:cs="Calibri"/>
          <w:sz w:val="22"/>
          <w:szCs w:val="22"/>
        </w:rPr>
        <w:t xml:space="preserve">place to </w:t>
      </w:r>
      <w:r w:rsidR="007C2AF1">
        <w:rPr>
          <w:rFonts w:cs="Calibri"/>
          <w:sz w:val="22"/>
          <w:szCs w:val="22"/>
        </w:rPr>
        <w:t xml:space="preserve">own a business, </w:t>
      </w:r>
      <w:r w:rsidR="008C7E64">
        <w:rPr>
          <w:rFonts w:cs="Calibri"/>
          <w:sz w:val="22"/>
          <w:szCs w:val="22"/>
        </w:rPr>
        <w:t>work, live and play. Qualifications</w:t>
      </w:r>
      <w:r w:rsidR="007C2AF1">
        <w:rPr>
          <w:rFonts w:cs="Calibri"/>
          <w:sz w:val="22"/>
          <w:szCs w:val="22"/>
        </w:rPr>
        <w:t xml:space="preserve"> being </w:t>
      </w:r>
      <w:r w:rsidR="00AA2D98">
        <w:rPr>
          <w:rFonts w:cs="Calibri"/>
          <w:sz w:val="22"/>
          <w:szCs w:val="22"/>
        </w:rPr>
        <w:t>emphasized</w:t>
      </w:r>
      <w:r w:rsidR="007C2AF1">
        <w:rPr>
          <w:rFonts w:cs="Calibri"/>
          <w:sz w:val="22"/>
          <w:szCs w:val="22"/>
        </w:rPr>
        <w:t xml:space="preserve"> </w:t>
      </w:r>
      <w:r w:rsidR="008C7E64">
        <w:rPr>
          <w:rFonts w:cs="Calibri"/>
          <w:sz w:val="22"/>
          <w:szCs w:val="22"/>
        </w:rPr>
        <w:t>include:</w:t>
      </w:r>
    </w:p>
    <w:p w14:paraId="2221C472" w14:textId="77777777" w:rsidR="00EF5BD5" w:rsidRDefault="008C7E64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</w:t>
      </w:r>
      <w:r w:rsidR="00E17A5B">
        <w:rPr>
          <w:color w:val="auto"/>
          <w:sz w:val="22"/>
          <w:szCs w:val="22"/>
        </w:rPr>
        <w:t xml:space="preserve">xperience with outdoor recreational businesses and/or organizations; </w:t>
      </w:r>
    </w:p>
    <w:p w14:paraId="047A14B9" w14:textId="77777777" w:rsidR="00EF5BD5" w:rsidRDefault="008C7E64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</w:t>
      </w:r>
      <w:r w:rsidR="00E17A5B">
        <w:rPr>
          <w:color w:val="auto"/>
          <w:sz w:val="22"/>
          <w:szCs w:val="22"/>
        </w:rPr>
        <w:t>xperience with business deve</w:t>
      </w:r>
      <w:r>
        <w:rPr>
          <w:color w:val="auto"/>
          <w:sz w:val="22"/>
          <w:szCs w:val="22"/>
        </w:rPr>
        <w:t xml:space="preserve">lopment and </w:t>
      </w:r>
      <w:r w:rsidR="00E17A5B">
        <w:rPr>
          <w:color w:val="auto"/>
          <w:sz w:val="22"/>
          <w:szCs w:val="22"/>
        </w:rPr>
        <w:t xml:space="preserve">community planning; </w:t>
      </w:r>
    </w:p>
    <w:p w14:paraId="5A799F60" w14:textId="77777777" w:rsidR="00EF5BD5" w:rsidRDefault="00E17A5B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Experience with managing volunteers; </w:t>
      </w:r>
    </w:p>
    <w:p w14:paraId="06E3F920" w14:textId="77777777" w:rsidR="00EF5BD5" w:rsidRDefault="00E17A5B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Excellent written and oral communication and public relations skills; </w:t>
      </w:r>
    </w:p>
    <w:p w14:paraId="72D8EC88" w14:textId="77777777" w:rsidR="00923CCC" w:rsidRDefault="008C7E64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Experience with </w:t>
      </w:r>
      <w:r w:rsidR="00E17A5B">
        <w:rPr>
          <w:color w:val="auto"/>
          <w:sz w:val="22"/>
          <w:szCs w:val="22"/>
        </w:rPr>
        <w:t>traditional and non-traditional marketing and promotions strategies;</w:t>
      </w:r>
    </w:p>
    <w:p w14:paraId="06F7082F" w14:textId="77777777" w:rsidR="00EF5BD5" w:rsidRDefault="00923CCC" w:rsidP="00A87AA0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Experience with website development and content management;</w:t>
      </w:r>
      <w:r w:rsidR="00E17A5B" w:rsidRPr="00923CCC">
        <w:rPr>
          <w:color w:val="auto"/>
          <w:sz w:val="22"/>
          <w:szCs w:val="22"/>
        </w:rPr>
        <w:t xml:space="preserve"> </w:t>
      </w:r>
    </w:p>
    <w:p w14:paraId="4E01A068" w14:textId="77777777" w:rsidR="00923CCC" w:rsidRDefault="00923CCC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Grant-writing ability/experience;</w:t>
      </w:r>
    </w:p>
    <w:p w14:paraId="2F738B80" w14:textId="77777777" w:rsidR="00923CCC" w:rsidRPr="00923CCC" w:rsidRDefault="00923CCC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Experience interacting with government entities or other political entities;</w:t>
      </w:r>
    </w:p>
    <w:p w14:paraId="7EBB7F8B" w14:textId="77777777" w:rsidR="00EF5BD5" w:rsidRDefault="008C7E64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Excellent </w:t>
      </w:r>
      <w:r w:rsidR="00E17A5B">
        <w:rPr>
          <w:color w:val="auto"/>
          <w:sz w:val="22"/>
          <w:szCs w:val="22"/>
        </w:rPr>
        <w:t xml:space="preserve">interpersonal communication skills; </w:t>
      </w:r>
    </w:p>
    <w:p w14:paraId="7A18F3B9" w14:textId="77777777" w:rsidR="00EF5BD5" w:rsidRDefault="00E17A5B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Highly developed organizational and time management skills; </w:t>
      </w:r>
    </w:p>
    <w:p w14:paraId="2A4B06B4" w14:textId="77777777" w:rsidR="00EF5BD5" w:rsidRDefault="00E17A5B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Creative problem-solving skills; </w:t>
      </w:r>
    </w:p>
    <w:p w14:paraId="1B4D0308" w14:textId="77777777" w:rsidR="008C7E64" w:rsidRDefault="008C7E64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Able to work independently</w:t>
      </w:r>
      <w:r w:rsidR="00637F7B">
        <w:rPr>
          <w:color w:val="auto"/>
          <w:sz w:val="22"/>
          <w:szCs w:val="22"/>
        </w:rPr>
        <w:t>;</w:t>
      </w:r>
      <w:r>
        <w:rPr>
          <w:color w:val="auto"/>
          <w:sz w:val="22"/>
          <w:szCs w:val="22"/>
        </w:rPr>
        <w:t xml:space="preserve"> </w:t>
      </w:r>
      <w:r w:rsidR="00637F7B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>elf-directed</w:t>
      </w:r>
      <w:r w:rsidR="00637F7B">
        <w:rPr>
          <w:color w:val="auto"/>
          <w:sz w:val="22"/>
          <w:szCs w:val="22"/>
        </w:rPr>
        <w:t>;</w:t>
      </w:r>
      <w:r>
        <w:rPr>
          <w:color w:val="auto"/>
          <w:sz w:val="22"/>
          <w:szCs w:val="22"/>
        </w:rPr>
        <w:t xml:space="preserve"> </w:t>
      </w:r>
      <w:r w:rsidR="00637F7B">
        <w:rPr>
          <w:color w:val="auto"/>
          <w:sz w:val="22"/>
          <w:szCs w:val="22"/>
        </w:rPr>
        <w:t>c</w:t>
      </w:r>
      <w:r>
        <w:rPr>
          <w:color w:val="auto"/>
          <w:sz w:val="22"/>
          <w:szCs w:val="22"/>
        </w:rPr>
        <w:t>onfident</w:t>
      </w:r>
      <w:r w:rsidR="00637F7B">
        <w:rPr>
          <w:color w:val="auto"/>
          <w:sz w:val="22"/>
          <w:szCs w:val="22"/>
        </w:rPr>
        <w:t>;</w:t>
      </w:r>
    </w:p>
    <w:p w14:paraId="747A0300" w14:textId="77777777" w:rsidR="00EF5BD5" w:rsidRDefault="00E17A5B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valid driver’s license for regi</w:t>
      </w:r>
      <w:r w:rsidR="008C7E64">
        <w:rPr>
          <w:color w:val="auto"/>
          <w:sz w:val="22"/>
          <w:szCs w:val="22"/>
        </w:rPr>
        <w:t>onal and state travel required;</w:t>
      </w:r>
    </w:p>
    <w:p w14:paraId="07D20094" w14:textId="77777777" w:rsidR="008C7E64" w:rsidRDefault="00923CCC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Appropriate documents</w:t>
      </w:r>
      <w:r w:rsidR="008C7E64">
        <w:rPr>
          <w:color w:val="auto"/>
          <w:sz w:val="22"/>
          <w:szCs w:val="22"/>
        </w:rPr>
        <w:t xml:space="preserve"> to travel to Canada as required;</w:t>
      </w:r>
    </w:p>
    <w:p w14:paraId="1E6CDEB2" w14:textId="77777777" w:rsidR="00637F7B" w:rsidRPr="00637F7B" w:rsidRDefault="00637F7B" w:rsidP="00A87AA0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French-language skills a plus; </w:t>
      </w:r>
    </w:p>
    <w:p w14:paraId="51A81D97" w14:textId="77777777" w:rsidR="00EF5BD5" w:rsidRDefault="00EF5BD5">
      <w:pPr>
        <w:pStyle w:val="Default"/>
        <w:rPr>
          <w:color w:val="auto"/>
          <w:sz w:val="22"/>
          <w:szCs w:val="22"/>
        </w:rPr>
      </w:pPr>
    </w:p>
    <w:p w14:paraId="39841C46" w14:textId="77777777" w:rsidR="007C2AF1" w:rsidRPr="00A87AA0" w:rsidRDefault="007C2AF1">
      <w:pPr>
        <w:pStyle w:val="Default"/>
        <w:rPr>
          <w:rFonts w:cstheme="minorBidi"/>
          <w:i/>
          <w:color w:val="auto"/>
          <w:sz w:val="22"/>
          <w:szCs w:val="22"/>
        </w:rPr>
      </w:pPr>
      <w:r w:rsidRPr="00A87AA0">
        <w:rPr>
          <w:i/>
          <w:sz w:val="22"/>
          <w:szCs w:val="22"/>
        </w:rPr>
        <w:t xml:space="preserve">Note: </w:t>
      </w:r>
      <w:r w:rsidR="00637F7B" w:rsidRPr="00A87AA0">
        <w:rPr>
          <w:i/>
          <w:sz w:val="22"/>
          <w:szCs w:val="22"/>
        </w:rPr>
        <w:t>Alt</w:t>
      </w:r>
      <w:r w:rsidRPr="00A87AA0">
        <w:rPr>
          <w:i/>
          <w:sz w:val="22"/>
          <w:szCs w:val="22"/>
        </w:rPr>
        <w:t xml:space="preserve">hough these qualifications are </w:t>
      </w:r>
      <w:r w:rsidR="00AA2D98" w:rsidRPr="00A87AA0">
        <w:rPr>
          <w:i/>
          <w:sz w:val="22"/>
          <w:szCs w:val="22"/>
        </w:rPr>
        <w:t xml:space="preserve">part of the selection </w:t>
      </w:r>
      <w:proofErr w:type="gramStart"/>
      <w:r w:rsidR="00AA2D98" w:rsidRPr="00A87AA0">
        <w:rPr>
          <w:i/>
          <w:sz w:val="22"/>
          <w:szCs w:val="22"/>
        </w:rPr>
        <w:t>process</w:t>
      </w:r>
      <w:proofErr w:type="gramEnd"/>
      <w:r w:rsidRPr="00A87AA0">
        <w:rPr>
          <w:i/>
          <w:sz w:val="22"/>
          <w:szCs w:val="22"/>
        </w:rPr>
        <w:t xml:space="preserve"> they are not </w:t>
      </w:r>
      <w:r w:rsidR="00923CCC" w:rsidRPr="00A87AA0">
        <w:rPr>
          <w:i/>
          <w:sz w:val="22"/>
          <w:szCs w:val="22"/>
        </w:rPr>
        <w:t>all</w:t>
      </w:r>
      <w:r w:rsidR="00AA2D98" w:rsidRPr="00A87AA0">
        <w:rPr>
          <w:i/>
          <w:sz w:val="22"/>
          <w:szCs w:val="22"/>
        </w:rPr>
        <w:t xml:space="preserve"> </w:t>
      </w:r>
      <w:r w:rsidRPr="00A87AA0">
        <w:rPr>
          <w:i/>
          <w:sz w:val="22"/>
          <w:szCs w:val="22"/>
        </w:rPr>
        <w:t>prerequisite</w:t>
      </w:r>
      <w:r w:rsidR="00923CCC" w:rsidRPr="00A87AA0">
        <w:rPr>
          <w:i/>
          <w:sz w:val="22"/>
          <w:szCs w:val="22"/>
        </w:rPr>
        <w:t xml:space="preserve">s </w:t>
      </w:r>
      <w:r w:rsidR="00637F7B" w:rsidRPr="00A87AA0">
        <w:rPr>
          <w:i/>
          <w:sz w:val="22"/>
          <w:szCs w:val="22"/>
        </w:rPr>
        <w:t xml:space="preserve">to be hired </w:t>
      </w:r>
      <w:r w:rsidR="00923CCC" w:rsidRPr="00A87AA0">
        <w:rPr>
          <w:i/>
          <w:sz w:val="22"/>
          <w:szCs w:val="22"/>
        </w:rPr>
        <w:t>for the position</w:t>
      </w:r>
      <w:r w:rsidRPr="00A87AA0">
        <w:rPr>
          <w:i/>
          <w:sz w:val="22"/>
          <w:szCs w:val="22"/>
        </w:rPr>
        <w:t xml:space="preserve">. </w:t>
      </w:r>
      <w:r w:rsidR="00923CCC" w:rsidRPr="00A87AA0">
        <w:rPr>
          <w:i/>
          <w:sz w:val="22"/>
          <w:szCs w:val="22"/>
        </w:rPr>
        <w:t xml:space="preserve">Some experience may be developed through on-the-job training while performing the duties of this position. </w:t>
      </w:r>
      <w:r w:rsidRPr="00A87AA0">
        <w:rPr>
          <w:i/>
          <w:sz w:val="22"/>
          <w:szCs w:val="22"/>
        </w:rPr>
        <w:t>Candidates will be evaluated on the value they bring in enabling the N</w:t>
      </w:r>
      <w:r w:rsidR="006113FF">
        <w:rPr>
          <w:i/>
          <w:sz w:val="22"/>
          <w:szCs w:val="22"/>
        </w:rPr>
        <w:t xml:space="preserve">CDD </w:t>
      </w:r>
      <w:r w:rsidRPr="00A87AA0">
        <w:rPr>
          <w:i/>
          <w:sz w:val="22"/>
          <w:szCs w:val="22"/>
        </w:rPr>
        <w:t xml:space="preserve">to </w:t>
      </w:r>
      <w:r w:rsidR="00AA2D98" w:rsidRPr="00A87AA0">
        <w:rPr>
          <w:i/>
          <w:sz w:val="22"/>
          <w:szCs w:val="22"/>
        </w:rPr>
        <w:t>fu</w:t>
      </w:r>
      <w:r w:rsidR="007421AA">
        <w:rPr>
          <w:i/>
          <w:sz w:val="22"/>
          <w:szCs w:val="22"/>
        </w:rPr>
        <w:t>lfil the organization’s mission.</w:t>
      </w:r>
    </w:p>
    <w:p w14:paraId="1C3D6AEB" w14:textId="77777777" w:rsidR="00EF5BD5" w:rsidRDefault="00923CCC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br/>
      </w:r>
      <w:r w:rsidR="00E17A5B">
        <w:rPr>
          <w:b/>
          <w:bCs/>
          <w:sz w:val="22"/>
          <w:szCs w:val="22"/>
          <w:u w:val="single"/>
        </w:rPr>
        <w:t xml:space="preserve">SALARY: </w:t>
      </w:r>
    </w:p>
    <w:p w14:paraId="7B3B89C4" w14:textId="77777777" w:rsidR="00EF5BD5" w:rsidRPr="00A87AA0" w:rsidRDefault="00E17A5B">
      <w:pPr>
        <w:pStyle w:val="CM12"/>
        <w:spacing w:after="277" w:line="271" w:lineRule="atLeast"/>
        <w:rPr>
          <w:rFonts w:cs="Calibri"/>
          <w:iCs/>
          <w:sz w:val="22"/>
          <w:szCs w:val="22"/>
        </w:rPr>
      </w:pPr>
      <w:r w:rsidRPr="00A87AA0">
        <w:rPr>
          <w:rFonts w:cs="Calibri"/>
          <w:iCs/>
          <w:sz w:val="22"/>
          <w:szCs w:val="22"/>
        </w:rPr>
        <w:t>Commensurate wit</w:t>
      </w:r>
      <w:r w:rsidR="003D58CC" w:rsidRPr="00A87AA0">
        <w:rPr>
          <w:rFonts w:cs="Calibri"/>
          <w:iCs/>
          <w:sz w:val="22"/>
          <w:szCs w:val="22"/>
        </w:rPr>
        <w:t>h qualifications and experience</w:t>
      </w:r>
      <w:r w:rsidR="00637F7B">
        <w:rPr>
          <w:rFonts w:cs="Calibri"/>
          <w:iCs/>
          <w:sz w:val="22"/>
          <w:szCs w:val="22"/>
        </w:rPr>
        <w:t xml:space="preserve"> with a s</w:t>
      </w:r>
      <w:r w:rsidR="003D58CC" w:rsidRPr="00A87AA0">
        <w:rPr>
          <w:rFonts w:cs="Calibri"/>
          <w:iCs/>
          <w:sz w:val="22"/>
          <w:szCs w:val="22"/>
        </w:rPr>
        <w:t>alary range $35,000 - $45,00</w:t>
      </w:r>
      <w:r w:rsidR="00903817" w:rsidRPr="00A87AA0">
        <w:rPr>
          <w:rFonts w:cs="Calibri"/>
          <w:iCs/>
          <w:sz w:val="22"/>
          <w:szCs w:val="22"/>
        </w:rPr>
        <w:t>0</w:t>
      </w:r>
      <w:r w:rsidR="00637F7B">
        <w:rPr>
          <w:rFonts w:cs="Calibri"/>
          <w:iCs/>
          <w:sz w:val="22"/>
          <w:szCs w:val="22"/>
        </w:rPr>
        <w:t>;</w:t>
      </w:r>
    </w:p>
    <w:p w14:paraId="36212096" w14:textId="77777777" w:rsidR="00DF7CA0" w:rsidRPr="00637F7B" w:rsidRDefault="00923CCC" w:rsidP="00DF7CA0">
      <w:pPr>
        <w:pStyle w:val="Default"/>
      </w:pPr>
      <w:r w:rsidRPr="00A87AA0">
        <w:rPr>
          <w:b/>
          <w:sz w:val="22"/>
          <w:szCs w:val="22"/>
          <w:u w:val="single"/>
        </w:rPr>
        <w:t>LOCATION</w:t>
      </w:r>
      <w:r w:rsidR="00DF7CA0" w:rsidRPr="00A87AA0">
        <w:rPr>
          <w:b/>
          <w:sz w:val="22"/>
          <w:szCs w:val="22"/>
          <w:u w:val="single"/>
        </w:rPr>
        <w:t xml:space="preserve"> AND WORK SCHEDULE</w:t>
      </w:r>
      <w:r>
        <w:rPr>
          <w:i/>
          <w:iCs/>
          <w:sz w:val="22"/>
          <w:szCs w:val="22"/>
        </w:rPr>
        <w:t>:</w:t>
      </w:r>
      <w:r w:rsidRPr="00A87AA0">
        <w:rPr>
          <w:i/>
          <w:iCs/>
          <w:sz w:val="22"/>
          <w:szCs w:val="22"/>
        </w:rPr>
        <w:br/>
      </w:r>
      <w:r>
        <w:rPr>
          <w:i/>
          <w:iCs/>
          <w:sz w:val="22"/>
          <w:szCs w:val="22"/>
        </w:rPr>
        <w:br/>
      </w:r>
      <w:r w:rsidRPr="00A87AA0">
        <w:rPr>
          <w:iCs/>
          <w:sz w:val="22"/>
          <w:szCs w:val="22"/>
        </w:rPr>
        <w:t xml:space="preserve">The position </w:t>
      </w:r>
      <w:proofErr w:type="gramStart"/>
      <w:r w:rsidRPr="00A87AA0">
        <w:rPr>
          <w:iCs/>
          <w:sz w:val="22"/>
          <w:szCs w:val="22"/>
        </w:rPr>
        <w:t>is located in</w:t>
      </w:r>
      <w:proofErr w:type="gramEnd"/>
      <w:r w:rsidRPr="00A87AA0">
        <w:rPr>
          <w:iCs/>
          <w:sz w:val="22"/>
          <w:szCs w:val="22"/>
        </w:rPr>
        <w:t xml:space="preserve"> Downtown Newport where the organization has its office. Work hours will generally </w:t>
      </w:r>
      <w:r w:rsidR="00637F7B" w:rsidRPr="00A87AA0">
        <w:rPr>
          <w:iCs/>
          <w:sz w:val="22"/>
          <w:szCs w:val="22"/>
        </w:rPr>
        <w:t>be scheduled</w:t>
      </w:r>
      <w:r w:rsidRPr="00A87AA0">
        <w:rPr>
          <w:iCs/>
          <w:sz w:val="22"/>
          <w:szCs w:val="22"/>
        </w:rPr>
        <w:t xml:space="preserve"> during weekday business hours with </w:t>
      </w:r>
      <w:r w:rsidR="00637F7B" w:rsidRPr="00A87AA0">
        <w:rPr>
          <w:iCs/>
          <w:sz w:val="22"/>
          <w:szCs w:val="22"/>
        </w:rPr>
        <w:t xml:space="preserve">need for </w:t>
      </w:r>
      <w:r w:rsidRPr="00A87AA0">
        <w:rPr>
          <w:iCs/>
          <w:sz w:val="22"/>
          <w:szCs w:val="22"/>
        </w:rPr>
        <w:t xml:space="preserve">occasional evening meetings. Work schedule will be formed by agreement between the employee and the Board of Directors.     </w:t>
      </w:r>
    </w:p>
    <w:p w14:paraId="2FEBE20D" w14:textId="77777777" w:rsidR="00DF7CA0" w:rsidRPr="00A87AA0" w:rsidRDefault="00DF7CA0" w:rsidP="00A87AA0">
      <w:pPr>
        <w:pStyle w:val="Default"/>
      </w:pPr>
    </w:p>
    <w:p w14:paraId="074BD21C" w14:textId="77777777" w:rsidR="00EF5BD5" w:rsidRDefault="00E17A5B" w:rsidP="00A87AA0">
      <w:pPr>
        <w:pStyle w:val="CM12"/>
        <w:spacing w:after="277" w:line="271" w:lineRule="atLeast"/>
        <w:rPr>
          <w:rFonts w:cs="Calibri"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 xml:space="preserve">APPLICATION: </w:t>
      </w:r>
      <w:r>
        <w:rPr>
          <w:rFonts w:cs="Calibri"/>
          <w:sz w:val="22"/>
          <w:szCs w:val="22"/>
        </w:rPr>
        <w:t xml:space="preserve">Please send cover letter, current resume and contact information for three professional references in either electronic or hard-copy format to: </w:t>
      </w:r>
    </w:p>
    <w:p w14:paraId="02C8374B" w14:textId="77777777" w:rsidR="00EF5BD5" w:rsidRDefault="00E67EC4">
      <w:pPr>
        <w:pStyle w:val="CM11"/>
        <w:spacing w:after="102" w:line="271" w:lineRule="atLeast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Mike Welch, Project Manager, NCIC</w:t>
      </w:r>
    </w:p>
    <w:p w14:paraId="55FDF7C9" w14:textId="77777777" w:rsidR="00E67EC4" w:rsidRDefault="00F15C4C" w:rsidP="00E67EC4">
      <w:pPr>
        <w:pStyle w:val="Default"/>
        <w:jc w:val="center"/>
      </w:pPr>
      <w:hyperlink r:id="rId8" w:history="1">
        <w:r w:rsidR="00E67EC4" w:rsidRPr="00FE445A">
          <w:rPr>
            <w:rStyle w:val="Hyperlink"/>
          </w:rPr>
          <w:t>mwelch@ncic.org</w:t>
        </w:r>
      </w:hyperlink>
    </w:p>
    <w:p w14:paraId="0B17B510" w14:textId="77777777" w:rsidR="00E67EC4" w:rsidRDefault="00E67EC4" w:rsidP="00E67EC4">
      <w:pPr>
        <w:pStyle w:val="Default"/>
        <w:jc w:val="center"/>
      </w:pPr>
      <w:r>
        <w:t>Tel: 802-748-5101, ext. 2025</w:t>
      </w:r>
    </w:p>
    <w:p w14:paraId="2789E588" w14:textId="77777777" w:rsidR="00E67EC4" w:rsidRDefault="006113FF" w:rsidP="00E67EC4">
      <w:pPr>
        <w:pStyle w:val="Default"/>
        <w:jc w:val="center"/>
      </w:pPr>
      <w:r>
        <w:t>51 Depot Square, Suite #2</w:t>
      </w:r>
    </w:p>
    <w:p w14:paraId="70374727" w14:textId="77777777" w:rsidR="00E67EC4" w:rsidRPr="00E67EC4" w:rsidRDefault="00E67EC4" w:rsidP="00E67EC4">
      <w:pPr>
        <w:pStyle w:val="Default"/>
        <w:jc w:val="center"/>
      </w:pPr>
      <w:r>
        <w:t>St. Johnsbury, VT 05819</w:t>
      </w:r>
    </w:p>
    <w:p w14:paraId="13B19E94" w14:textId="77777777" w:rsidR="00EF5BD5" w:rsidRDefault="00EF5BD5">
      <w:pPr>
        <w:pStyle w:val="Default"/>
        <w:rPr>
          <w:rFonts w:cstheme="minorBidi"/>
          <w:color w:val="auto"/>
        </w:rPr>
      </w:pPr>
    </w:p>
    <w:p w14:paraId="201D4D8A" w14:textId="77777777" w:rsidR="00EF5BD5" w:rsidRDefault="00E17A5B">
      <w:pPr>
        <w:pStyle w:val="CM8"/>
        <w:ind w:hanging="3145"/>
        <w:rPr>
          <w:rFonts w:cs="Calibri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EMAIL</w:t>
      </w:r>
      <w:r>
        <w:rPr>
          <w:rFonts w:cs="Calibri"/>
          <w:sz w:val="22"/>
          <w:szCs w:val="22"/>
        </w:rPr>
        <w:t xml:space="preserve">: </w:t>
      </w:r>
      <w:r>
        <w:rPr>
          <w:rFonts w:cs="Calibri"/>
          <w:b/>
          <w:bCs/>
          <w:sz w:val="22"/>
          <w:szCs w:val="22"/>
          <w:u w:val="single"/>
        </w:rPr>
        <w:t>MAIL</w:t>
      </w:r>
      <w:r>
        <w:rPr>
          <w:rFonts w:cs="Calibri"/>
          <w:sz w:val="22"/>
          <w:szCs w:val="22"/>
        </w:rPr>
        <w:t xml:space="preserve">: </w:t>
      </w:r>
    </w:p>
    <w:p w14:paraId="1F345C56" w14:textId="77777777" w:rsidR="00EF5BD5" w:rsidRPr="006113FF" w:rsidRDefault="00E17A5B">
      <w:pPr>
        <w:pStyle w:val="CM12"/>
        <w:spacing w:after="277" w:line="271" w:lineRule="atLeast"/>
        <w:jc w:val="center"/>
        <w:rPr>
          <w:rFonts w:cs="Calibri"/>
          <w:sz w:val="22"/>
          <w:szCs w:val="22"/>
          <w:u w:val="single"/>
        </w:rPr>
      </w:pPr>
      <w:r w:rsidRPr="00E67EC4">
        <w:rPr>
          <w:rFonts w:cs="Calibri"/>
          <w:sz w:val="22"/>
          <w:szCs w:val="22"/>
          <w:u w:val="single"/>
        </w:rPr>
        <w:t xml:space="preserve">Applications must be received </w:t>
      </w:r>
      <w:r w:rsidR="00903817">
        <w:rPr>
          <w:rFonts w:cs="Calibri"/>
          <w:sz w:val="22"/>
          <w:szCs w:val="22"/>
          <w:u w:val="single"/>
        </w:rPr>
        <w:t>by 5:00PM</w:t>
      </w:r>
      <w:r w:rsidR="006113FF">
        <w:rPr>
          <w:rFonts w:cs="Calibri"/>
          <w:sz w:val="22"/>
          <w:szCs w:val="22"/>
          <w:u w:val="single"/>
        </w:rPr>
        <w:t xml:space="preserve"> on Thursday, October 3, 2019</w:t>
      </w:r>
    </w:p>
    <w:p w14:paraId="36C7015F" w14:textId="77777777" w:rsidR="00EF5BD5" w:rsidRDefault="00EF5BD5">
      <w:pPr>
        <w:pStyle w:val="Default"/>
        <w:rPr>
          <w:rFonts w:cstheme="minorBidi"/>
          <w:color w:val="auto"/>
        </w:rPr>
      </w:pPr>
    </w:p>
    <w:p w14:paraId="0B8C60D9" w14:textId="77777777" w:rsidR="00EF5BD5" w:rsidRDefault="00E17A5B">
      <w:pPr>
        <w:pStyle w:val="CM12"/>
        <w:spacing w:after="277" w:line="271" w:lineRule="atLeast"/>
      </w:pPr>
      <w:r>
        <w:rPr>
          <w:b/>
          <w:bCs/>
          <w:sz w:val="22"/>
          <w:szCs w:val="22"/>
          <w:u w:val="single"/>
        </w:rPr>
        <w:t xml:space="preserve">TIMELINE: (subject to change) </w:t>
      </w:r>
    </w:p>
    <w:p w14:paraId="236C1550" w14:textId="77777777" w:rsidR="006113FF" w:rsidRDefault="00E17A5B" w:rsidP="006113FF">
      <w:pPr>
        <w:pStyle w:val="CM10"/>
        <w:spacing w:after="432" w:line="271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APPLICATIONS RECEIVED </w:t>
      </w:r>
      <w:r w:rsidR="006113FF">
        <w:rPr>
          <w:rFonts w:cs="Calibri"/>
          <w:sz w:val="22"/>
          <w:szCs w:val="22"/>
        </w:rPr>
        <w:t xml:space="preserve">BY 5:00 PM, Thursday October 3, </w:t>
      </w:r>
      <w:r w:rsidR="00E67EC4">
        <w:rPr>
          <w:rFonts w:cs="Calibri"/>
          <w:sz w:val="22"/>
          <w:szCs w:val="22"/>
        </w:rPr>
        <w:t xml:space="preserve">2019: </w:t>
      </w:r>
      <w:r>
        <w:rPr>
          <w:rFonts w:cs="Calibri"/>
          <w:sz w:val="22"/>
          <w:szCs w:val="22"/>
        </w:rPr>
        <w:t>Select candidates will be contacted for a preliminary teleph</w:t>
      </w:r>
      <w:r w:rsidR="00E67EC4">
        <w:rPr>
          <w:rFonts w:cs="Calibri"/>
          <w:sz w:val="22"/>
          <w:szCs w:val="22"/>
        </w:rPr>
        <w:t>one i</w:t>
      </w:r>
      <w:r w:rsidR="006113FF">
        <w:rPr>
          <w:rFonts w:cs="Calibri"/>
          <w:sz w:val="22"/>
          <w:szCs w:val="22"/>
        </w:rPr>
        <w:t xml:space="preserve">nterview the week of October 7, 2019. </w:t>
      </w:r>
      <w:r>
        <w:rPr>
          <w:rFonts w:cs="Calibri"/>
          <w:sz w:val="22"/>
          <w:szCs w:val="22"/>
        </w:rPr>
        <w:t>Finalists will be invited for an in-</w:t>
      </w:r>
      <w:r w:rsidR="00903817">
        <w:rPr>
          <w:rFonts w:cs="Calibri"/>
          <w:sz w:val="22"/>
          <w:szCs w:val="22"/>
        </w:rPr>
        <w:t>person interview</w:t>
      </w:r>
      <w:r w:rsidR="006113FF">
        <w:rPr>
          <w:rFonts w:cs="Calibri"/>
          <w:sz w:val="22"/>
          <w:szCs w:val="22"/>
        </w:rPr>
        <w:t xml:space="preserve"> week of October 7 and/or October 14, 2019. </w:t>
      </w:r>
      <w:r>
        <w:rPr>
          <w:rFonts w:cs="Calibri"/>
          <w:sz w:val="22"/>
          <w:szCs w:val="22"/>
        </w:rPr>
        <w:t>Decision and job offer (all candidates will be notified when the p</w:t>
      </w:r>
      <w:r w:rsidR="00E67EC4">
        <w:rPr>
          <w:rFonts w:cs="Calibri"/>
          <w:sz w:val="22"/>
          <w:szCs w:val="22"/>
        </w:rPr>
        <w:t>os</w:t>
      </w:r>
      <w:r w:rsidR="00903817">
        <w:rPr>
          <w:rFonts w:cs="Calibri"/>
          <w:sz w:val="22"/>
          <w:szCs w:val="22"/>
        </w:rPr>
        <w:t>iti</w:t>
      </w:r>
      <w:r w:rsidR="006113FF">
        <w:rPr>
          <w:rFonts w:cs="Calibri"/>
          <w:sz w:val="22"/>
          <w:szCs w:val="22"/>
        </w:rPr>
        <w:t xml:space="preserve">on is filled).  November 1, 2019 - </w:t>
      </w:r>
      <w:r>
        <w:rPr>
          <w:rFonts w:cs="Calibri"/>
          <w:sz w:val="22"/>
          <w:szCs w:val="22"/>
        </w:rPr>
        <w:t xml:space="preserve">Position start-date (negotiable) </w:t>
      </w:r>
    </w:p>
    <w:p w14:paraId="047A658C" w14:textId="77777777" w:rsidR="00EF5BD5" w:rsidRDefault="00E17A5B" w:rsidP="006113FF">
      <w:pPr>
        <w:pStyle w:val="CM10"/>
        <w:spacing w:after="432" w:line="271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Initial communication will take place by email so please include an email address in your materials. </w:t>
      </w:r>
    </w:p>
    <w:p w14:paraId="66966A46" w14:textId="77777777" w:rsidR="00637F7B" w:rsidRPr="00A87AA0" w:rsidRDefault="00637F7B" w:rsidP="00A87AA0">
      <w:pPr>
        <w:pStyle w:val="Default"/>
      </w:pPr>
    </w:p>
    <w:p w14:paraId="3377E509" w14:textId="77777777" w:rsidR="003D58CC" w:rsidRDefault="00637F7B" w:rsidP="003D58CC">
      <w:pPr>
        <w:pStyle w:val="CM2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br/>
        <w:t>P</w:t>
      </w:r>
      <w:r w:rsidR="003D58CC">
        <w:rPr>
          <w:b/>
          <w:bCs/>
          <w:sz w:val="22"/>
          <w:szCs w:val="22"/>
        </w:rPr>
        <w:t xml:space="preserve">ROFESSIONAL RESPONSIBILITIES </w:t>
      </w:r>
    </w:p>
    <w:p w14:paraId="199A4970" w14:textId="77777777" w:rsidR="003D58CC" w:rsidRDefault="00637F7B" w:rsidP="003D58CC">
      <w:pPr>
        <w:pStyle w:val="CM12"/>
        <w:spacing w:after="277" w:line="271" w:lineRule="atLeast"/>
        <w:ind w:right="31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br/>
      </w:r>
      <w:r w:rsidR="003D58CC">
        <w:rPr>
          <w:rFonts w:cs="Calibri"/>
          <w:sz w:val="22"/>
          <w:szCs w:val="22"/>
        </w:rPr>
        <w:t xml:space="preserve">The organization’s strategic focus on developing a four-season recreational economy in Newport will </w:t>
      </w:r>
      <w:r w:rsidR="007E0EB0">
        <w:rPr>
          <w:rFonts w:cs="Calibri"/>
          <w:sz w:val="22"/>
          <w:szCs w:val="22"/>
        </w:rPr>
        <w:t xml:space="preserve">inform the Downtown Economic Development Specialist’s </w:t>
      </w:r>
      <w:r w:rsidR="003D58CC">
        <w:rPr>
          <w:rFonts w:cs="Calibri"/>
          <w:sz w:val="22"/>
          <w:szCs w:val="22"/>
        </w:rPr>
        <w:t xml:space="preserve">work and responsibilities which are divided into four general areas: </w:t>
      </w:r>
    </w:p>
    <w:p w14:paraId="4F0005E2" w14:textId="77777777" w:rsidR="003D58CC" w:rsidRDefault="003D58CC" w:rsidP="003D58CC">
      <w:pPr>
        <w:pStyle w:val="CM12"/>
        <w:spacing w:after="277" w:line="271" w:lineRule="atLeast"/>
        <w:rPr>
          <w:rFonts w:cs="Calibri"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 xml:space="preserve">Management and Administration </w:t>
      </w:r>
    </w:p>
    <w:p w14:paraId="4EEE91C8" w14:textId="77777777" w:rsidR="003D58CC" w:rsidRPr="00923CCC" w:rsidRDefault="007E0EB0" w:rsidP="00A87AA0">
      <w:pPr>
        <w:pStyle w:val="Default"/>
        <w:numPr>
          <w:ilvl w:val="0"/>
          <w:numId w:val="11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Develop</w:t>
      </w:r>
      <w:r w:rsidR="003D58CC">
        <w:rPr>
          <w:color w:val="auto"/>
          <w:sz w:val="22"/>
          <w:szCs w:val="22"/>
        </w:rPr>
        <w:t>, implement and manage the annual work plan as approved by the Board, including areas of</w:t>
      </w:r>
      <w:r w:rsidR="00923CCC">
        <w:rPr>
          <w:color w:val="auto"/>
          <w:sz w:val="22"/>
          <w:szCs w:val="22"/>
        </w:rPr>
        <w:t xml:space="preserve"> </w:t>
      </w:r>
      <w:r w:rsidR="003D58CC" w:rsidRPr="00923CCC">
        <w:rPr>
          <w:color w:val="auto"/>
          <w:sz w:val="22"/>
          <w:szCs w:val="22"/>
        </w:rPr>
        <w:t xml:space="preserve">business development, marketing, and design; </w:t>
      </w:r>
    </w:p>
    <w:p w14:paraId="315B87F7" w14:textId="77777777" w:rsidR="003D58CC" w:rsidRDefault="003D58CC" w:rsidP="00A87AA0">
      <w:pPr>
        <w:pStyle w:val="Default"/>
        <w:numPr>
          <w:ilvl w:val="0"/>
          <w:numId w:val="11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Supervise </w:t>
      </w:r>
      <w:r w:rsidR="007E0EB0">
        <w:rPr>
          <w:color w:val="auto"/>
          <w:sz w:val="22"/>
          <w:szCs w:val="22"/>
        </w:rPr>
        <w:t xml:space="preserve">and support </w:t>
      </w:r>
      <w:r>
        <w:rPr>
          <w:color w:val="auto"/>
          <w:sz w:val="22"/>
          <w:szCs w:val="22"/>
        </w:rPr>
        <w:t xml:space="preserve">the work plan projects of downtown volunteer committees; </w:t>
      </w:r>
    </w:p>
    <w:p w14:paraId="1F7BCE32" w14:textId="77777777" w:rsidR="003D58CC" w:rsidRDefault="007E0EB0" w:rsidP="00A87AA0">
      <w:pPr>
        <w:pStyle w:val="Default"/>
        <w:numPr>
          <w:ilvl w:val="0"/>
          <w:numId w:val="11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</w:t>
      </w:r>
      <w:r w:rsidR="003D58CC">
        <w:rPr>
          <w:color w:val="auto"/>
          <w:sz w:val="22"/>
          <w:szCs w:val="22"/>
        </w:rPr>
        <w:t>rant acquisition and management; collecting, tracking and remitting receipts; and</w:t>
      </w:r>
      <w:r>
        <w:rPr>
          <w:color w:val="auto"/>
          <w:sz w:val="22"/>
          <w:szCs w:val="22"/>
        </w:rPr>
        <w:t xml:space="preserve"> working with the Board</w:t>
      </w:r>
      <w:r w:rsidR="003D58C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on </w:t>
      </w:r>
      <w:r w:rsidR="003D58CC">
        <w:rPr>
          <w:color w:val="auto"/>
          <w:sz w:val="22"/>
          <w:szCs w:val="22"/>
        </w:rPr>
        <w:t xml:space="preserve">developing and implementing the annual budget; </w:t>
      </w:r>
    </w:p>
    <w:p w14:paraId="6BA2283B" w14:textId="77777777" w:rsidR="003D58CC" w:rsidRDefault="003D58CC" w:rsidP="00256EEC">
      <w:pPr>
        <w:pStyle w:val="Default"/>
        <w:rPr>
          <w:color w:val="auto"/>
          <w:sz w:val="22"/>
          <w:szCs w:val="22"/>
        </w:rPr>
      </w:pPr>
    </w:p>
    <w:p w14:paraId="46EE57FE" w14:textId="77777777" w:rsidR="003D58CC" w:rsidRDefault="003D58CC" w:rsidP="003D58CC">
      <w:pPr>
        <w:pStyle w:val="Default"/>
        <w:rPr>
          <w:color w:val="auto"/>
          <w:sz w:val="22"/>
          <w:szCs w:val="22"/>
        </w:rPr>
      </w:pPr>
    </w:p>
    <w:p w14:paraId="40B28F27" w14:textId="77777777" w:rsidR="003D58CC" w:rsidRDefault="003D58CC" w:rsidP="003D58CC">
      <w:pPr>
        <w:pStyle w:val="CM12"/>
        <w:spacing w:after="277" w:line="271" w:lineRule="atLeast"/>
        <w:rPr>
          <w:rFonts w:cs="Calibri"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 xml:space="preserve">Leadership, Public Relations and Advocacy </w:t>
      </w:r>
    </w:p>
    <w:p w14:paraId="1D2AA9E1" w14:textId="77777777" w:rsidR="003D58CC" w:rsidRDefault="003D58CC" w:rsidP="00A87AA0">
      <w:pPr>
        <w:pStyle w:val="Default"/>
        <w:numPr>
          <w:ilvl w:val="0"/>
          <w:numId w:val="1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Foster collaboration among various organizations within th</w:t>
      </w:r>
      <w:r w:rsidR="00256EEC">
        <w:rPr>
          <w:color w:val="auto"/>
          <w:sz w:val="22"/>
          <w:szCs w:val="22"/>
        </w:rPr>
        <w:t>e city, region, and the state of Vermont;</w:t>
      </w:r>
    </w:p>
    <w:p w14:paraId="08C3E6FF" w14:textId="77777777" w:rsidR="003D58CC" w:rsidRDefault="003D58CC" w:rsidP="00A87AA0">
      <w:pPr>
        <w:pStyle w:val="Default"/>
        <w:numPr>
          <w:ilvl w:val="0"/>
          <w:numId w:val="1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Act as public relations representative for Downtown Newport in the media and in a variety of public contexts</w:t>
      </w:r>
      <w:r w:rsidR="00923CCC">
        <w:rPr>
          <w:color w:val="auto"/>
          <w:sz w:val="22"/>
          <w:szCs w:val="22"/>
        </w:rPr>
        <w:t>;</w:t>
      </w:r>
    </w:p>
    <w:p w14:paraId="5E817856" w14:textId="77777777" w:rsidR="003D58CC" w:rsidRDefault="003D58CC" w:rsidP="00A87AA0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Participate in local or statewide advocacy efforts relevant to Newport. Attend p</w:t>
      </w:r>
      <w:r w:rsidR="00256EEC">
        <w:rPr>
          <w:color w:val="auto"/>
          <w:sz w:val="22"/>
          <w:szCs w:val="22"/>
        </w:rPr>
        <w:t>ublic meetings and forums as needed;</w:t>
      </w:r>
    </w:p>
    <w:p w14:paraId="27F261D2" w14:textId="77777777" w:rsidR="003D58CC" w:rsidRDefault="003D58CC" w:rsidP="003D58CC">
      <w:pPr>
        <w:pStyle w:val="Default"/>
        <w:rPr>
          <w:color w:val="auto"/>
          <w:sz w:val="22"/>
          <w:szCs w:val="22"/>
        </w:rPr>
      </w:pPr>
    </w:p>
    <w:p w14:paraId="189F8251" w14:textId="77777777" w:rsidR="003D58CC" w:rsidRDefault="003D58CC" w:rsidP="003D58CC">
      <w:pPr>
        <w:pStyle w:val="CM12"/>
        <w:spacing w:after="277" w:line="271" w:lineRule="atLeast"/>
        <w:rPr>
          <w:rFonts w:cs="Calibri"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 xml:space="preserve">Short and Long-Term Strategic Planning </w:t>
      </w:r>
    </w:p>
    <w:p w14:paraId="3A572CC7" w14:textId="77777777" w:rsidR="003D58CC" w:rsidRDefault="003D58CC" w:rsidP="00A87AA0">
      <w:pPr>
        <w:pStyle w:val="Default"/>
        <w:numPr>
          <w:ilvl w:val="0"/>
          <w:numId w:val="14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Participate in long-range planning efforts to shape downtown’s economic growth, parti</w:t>
      </w:r>
      <w:r w:rsidR="00256EEC">
        <w:rPr>
          <w:color w:val="auto"/>
          <w:sz w:val="22"/>
          <w:szCs w:val="22"/>
        </w:rPr>
        <w:t>cularly around the outdoor recreational economy;</w:t>
      </w:r>
    </w:p>
    <w:p w14:paraId="3D5D8F7B" w14:textId="77777777" w:rsidR="003D58CC" w:rsidRDefault="003D58CC" w:rsidP="00A87AA0">
      <w:pPr>
        <w:pStyle w:val="Default"/>
        <w:numPr>
          <w:ilvl w:val="0"/>
          <w:numId w:val="14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Ability</w:t>
      </w:r>
      <w:r w:rsidR="00EB6A34">
        <w:rPr>
          <w:color w:val="auto"/>
          <w:sz w:val="22"/>
          <w:szCs w:val="22"/>
        </w:rPr>
        <w:t xml:space="preserve"> to evaluate, use and present economic data including for the annual reinvestment statistics report;</w:t>
      </w:r>
    </w:p>
    <w:p w14:paraId="49563C92" w14:textId="77777777" w:rsidR="003D58CC" w:rsidRDefault="003D58CC" w:rsidP="00A87AA0">
      <w:pPr>
        <w:pStyle w:val="Default"/>
        <w:numPr>
          <w:ilvl w:val="0"/>
          <w:numId w:val="14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Develop and implement strategies for fundraising and cultivatin</w:t>
      </w:r>
      <w:r w:rsidR="00EB6A34">
        <w:rPr>
          <w:color w:val="auto"/>
          <w:sz w:val="22"/>
          <w:szCs w:val="22"/>
        </w:rPr>
        <w:t>g sponsors to support the activities of the downtown organization;</w:t>
      </w:r>
      <w:r>
        <w:rPr>
          <w:color w:val="auto"/>
          <w:sz w:val="22"/>
          <w:szCs w:val="22"/>
        </w:rPr>
        <w:t xml:space="preserve"> </w:t>
      </w:r>
    </w:p>
    <w:p w14:paraId="0C5E938B" w14:textId="77777777" w:rsidR="00EB6A34" w:rsidRPr="00EB6A34" w:rsidRDefault="003D58CC" w:rsidP="00A87AA0">
      <w:pPr>
        <w:pStyle w:val="Default"/>
        <w:numPr>
          <w:ilvl w:val="0"/>
          <w:numId w:val="1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Provide</w:t>
      </w:r>
      <w:r w:rsidR="00EB6A34">
        <w:rPr>
          <w:color w:val="auto"/>
          <w:sz w:val="22"/>
          <w:szCs w:val="22"/>
        </w:rPr>
        <w:t xml:space="preserve"> the</w:t>
      </w:r>
      <w:r>
        <w:rPr>
          <w:color w:val="auto"/>
          <w:sz w:val="22"/>
          <w:szCs w:val="22"/>
        </w:rPr>
        <w:t xml:space="preserve"> Board of Directors with regular accountability reports that track achievements, address obstacles, and, as necessary, propose mid-course corrections; responsible for a com</w:t>
      </w:r>
      <w:r w:rsidR="00EB6A34">
        <w:rPr>
          <w:color w:val="auto"/>
          <w:sz w:val="22"/>
          <w:szCs w:val="22"/>
        </w:rPr>
        <w:t>prehensive annual report.</w:t>
      </w:r>
    </w:p>
    <w:p w14:paraId="234F018E" w14:textId="77777777" w:rsidR="003D58CC" w:rsidRDefault="003D58CC" w:rsidP="003D58CC">
      <w:pPr>
        <w:pStyle w:val="Default"/>
        <w:rPr>
          <w:color w:val="auto"/>
          <w:sz w:val="22"/>
          <w:szCs w:val="22"/>
        </w:rPr>
      </w:pPr>
    </w:p>
    <w:p w14:paraId="28FB780F" w14:textId="77777777" w:rsidR="003D58CC" w:rsidRDefault="003D58CC" w:rsidP="003D58CC">
      <w:pPr>
        <w:pStyle w:val="CM12"/>
        <w:spacing w:after="277" w:line="271" w:lineRule="atLeast"/>
        <w:rPr>
          <w:rFonts w:cs="Calibri"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 xml:space="preserve">Marketing &amp; Promotions </w:t>
      </w:r>
    </w:p>
    <w:p w14:paraId="52399843" w14:textId="77777777" w:rsidR="003D58CC" w:rsidRDefault="00EB6A34" w:rsidP="00A87AA0">
      <w:pPr>
        <w:pStyle w:val="Default"/>
        <w:numPr>
          <w:ilvl w:val="0"/>
          <w:numId w:val="15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Responsible for managing </w:t>
      </w:r>
      <w:r w:rsidR="003D58CC">
        <w:rPr>
          <w:color w:val="auto"/>
          <w:sz w:val="22"/>
          <w:szCs w:val="22"/>
        </w:rPr>
        <w:t xml:space="preserve">a consistent brand and vision for downtown; </w:t>
      </w:r>
    </w:p>
    <w:p w14:paraId="069320C1" w14:textId="77777777" w:rsidR="003D58CC" w:rsidRDefault="00EB6A34" w:rsidP="00A87AA0">
      <w:pPr>
        <w:pStyle w:val="Default"/>
        <w:numPr>
          <w:ilvl w:val="0"/>
          <w:numId w:val="15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Work with downtown stakeholders </w:t>
      </w:r>
      <w:r w:rsidR="003D58CC">
        <w:rPr>
          <w:color w:val="auto"/>
          <w:sz w:val="22"/>
          <w:szCs w:val="22"/>
        </w:rPr>
        <w:t>to create new promotional ini</w:t>
      </w:r>
      <w:r>
        <w:rPr>
          <w:color w:val="auto"/>
          <w:sz w:val="22"/>
          <w:szCs w:val="22"/>
        </w:rPr>
        <w:t>tiatives;</w:t>
      </w:r>
    </w:p>
    <w:p w14:paraId="555C3A7E" w14:textId="77777777" w:rsidR="003D58CC" w:rsidRDefault="003D58CC" w:rsidP="00A87AA0">
      <w:pPr>
        <w:pStyle w:val="Default"/>
        <w:numPr>
          <w:ilvl w:val="0"/>
          <w:numId w:val="1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Work with contract</w:t>
      </w:r>
      <w:r w:rsidR="00EB6A34">
        <w:rPr>
          <w:color w:val="auto"/>
          <w:sz w:val="22"/>
          <w:szCs w:val="22"/>
        </w:rPr>
        <w:t>ed web manager to develop the DiscoverNewportVT.com website.</w:t>
      </w:r>
      <w:r>
        <w:rPr>
          <w:color w:val="auto"/>
          <w:sz w:val="22"/>
          <w:szCs w:val="22"/>
        </w:rPr>
        <w:t xml:space="preserve"> </w:t>
      </w:r>
    </w:p>
    <w:p w14:paraId="4E3CDE52" w14:textId="77777777" w:rsidR="003D58CC" w:rsidRDefault="003D58CC" w:rsidP="003D58CC">
      <w:pPr>
        <w:pStyle w:val="Default"/>
      </w:pPr>
    </w:p>
    <w:p w14:paraId="1029D4DF" w14:textId="77777777" w:rsidR="00F97031" w:rsidRDefault="00F97031" w:rsidP="003D58CC">
      <w:pPr>
        <w:pStyle w:val="Default"/>
      </w:pPr>
    </w:p>
    <w:p w14:paraId="2FD823C3" w14:textId="77777777" w:rsidR="00F97031" w:rsidRPr="003D58CC" w:rsidRDefault="00F97031" w:rsidP="00F97031">
      <w:pPr>
        <w:pStyle w:val="Default"/>
        <w:jc w:val="center"/>
      </w:pPr>
      <w:r>
        <w:t xml:space="preserve">The Newport City Renaissance Corporation d/b/a Newport </w:t>
      </w:r>
      <w:r w:rsidR="007D15AB">
        <w:t xml:space="preserve">City Downtown Development </w:t>
      </w:r>
      <w:r>
        <w:t>is an Equal Opportunity Employer.</w:t>
      </w:r>
    </w:p>
    <w:sectPr w:rsidR="00F97031" w:rsidRPr="003D58CC">
      <w:footerReference w:type="default" r:id="rId9"/>
      <w:pgSz w:w="12240" w:h="16340"/>
      <w:pgMar w:top="833" w:right="1104" w:bottom="668" w:left="12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6608E" w14:textId="77777777" w:rsidR="00DF413A" w:rsidRDefault="00DF413A" w:rsidP="004217DD">
      <w:pPr>
        <w:spacing w:after="0" w:line="240" w:lineRule="auto"/>
      </w:pPr>
      <w:r>
        <w:separator/>
      </w:r>
    </w:p>
  </w:endnote>
  <w:endnote w:type="continuationSeparator" w:id="0">
    <w:p w14:paraId="373F3AB3" w14:textId="77777777" w:rsidR="00DF413A" w:rsidRDefault="00DF413A" w:rsidP="0042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9238322"/>
      <w:docPartObj>
        <w:docPartGallery w:val="Page Numbers (Top of Page)"/>
        <w:docPartUnique/>
      </w:docPartObj>
    </w:sdtPr>
    <w:sdtEndPr/>
    <w:sdtContent>
      <w:p w14:paraId="30CF99BC" w14:textId="77777777" w:rsidR="00836BB0" w:rsidRDefault="00836BB0">
        <w:pPr>
          <w:pStyle w:val="Foot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1538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15387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74994FE" w14:textId="77777777" w:rsidR="00836BB0" w:rsidRDefault="00836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FE37E" w14:textId="77777777" w:rsidR="00DF413A" w:rsidRDefault="00DF413A" w:rsidP="004217DD">
      <w:pPr>
        <w:spacing w:after="0" w:line="240" w:lineRule="auto"/>
      </w:pPr>
      <w:r>
        <w:separator/>
      </w:r>
    </w:p>
  </w:footnote>
  <w:footnote w:type="continuationSeparator" w:id="0">
    <w:p w14:paraId="5E8B0002" w14:textId="77777777" w:rsidR="00DF413A" w:rsidRDefault="00DF413A" w:rsidP="00421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9469F9"/>
    <w:multiLevelType w:val="hybridMultilevel"/>
    <w:tmpl w:val="6B1B72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02FF2D"/>
    <w:multiLevelType w:val="hybridMultilevel"/>
    <w:tmpl w:val="96AB44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B0FB3C2"/>
    <w:multiLevelType w:val="hybridMultilevel"/>
    <w:tmpl w:val="FEA699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657E194"/>
    <w:multiLevelType w:val="hybridMultilevel"/>
    <w:tmpl w:val="87CDF3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2DE9CB7"/>
    <w:multiLevelType w:val="hybridMultilevel"/>
    <w:tmpl w:val="9C83FE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CD87505"/>
    <w:multiLevelType w:val="hybridMultilevel"/>
    <w:tmpl w:val="C2C0AE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2040188"/>
    <w:multiLevelType w:val="hybridMultilevel"/>
    <w:tmpl w:val="DAC098C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333EA5"/>
    <w:multiLevelType w:val="hybridMultilevel"/>
    <w:tmpl w:val="F1E805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C8741C7"/>
    <w:multiLevelType w:val="hybridMultilevel"/>
    <w:tmpl w:val="7410F73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D08E2"/>
    <w:multiLevelType w:val="hybridMultilevel"/>
    <w:tmpl w:val="1F02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41567"/>
    <w:multiLevelType w:val="hybridMultilevel"/>
    <w:tmpl w:val="A6324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D26434"/>
    <w:multiLevelType w:val="hybridMultilevel"/>
    <w:tmpl w:val="C4C6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87882"/>
    <w:multiLevelType w:val="hybridMultilevel"/>
    <w:tmpl w:val="CBFCF8A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C0F5A"/>
    <w:multiLevelType w:val="hybridMultilevel"/>
    <w:tmpl w:val="47167AC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D3D4D"/>
    <w:multiLevelType w:val="hybridMultilevel"/>
    <w:tmpl w:val="31B681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start w:val="1"/>
      <w:numFmt w:val="bullet"/>
      <w:lvlText w:val="•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14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8"/>
  </w:num>
  <w:num w:numId="13">
    <w:abstractNumId w:val="7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85"/>
    <w:rsid w:val="000407A7"/>
    <w:rsid w:val="00256EEC"/>
    <w:rsid w:val="00297D75"/>
    <w:rsid w:val="003123C8"/>
    <w:rsid w:val="003A31FD"/>
    <w:rsid w:val="003D58CC"/>
    <w:rsid w:val="003F78EA"/>
    <w:rsid w:val="004217DD"/>
    <w:rsid w:val="00435EE6"/>
    <w:rsid w:val="004D3070"/>
    <w:rsid w:val="004F40E8"/>
    <w:rsid w:val="0051484E"/>
    <w:rsid w:val="0055787D"/>
    <w:rsid w:val="005B0388"/>
    <w:rsid w:val="006113FF"/>
    <w:rsid w:val="00637F7B"/>
    <w:rsid w:val="006521BB"/>
    <w:rsid w:val="006C27F5"/>
    <w:rsid w:val="006D5B85"/>
    <w:rsid w:val="007421AA"/>
    <w:rsid w:val="007C2AF1"/>
    <w:rsid w:val="007D15AB"/>
    <w:rsid w:val="007E0EB0"/>
    <w:rsid w:val="00836BB0"/>
    <w:rsid w:val="008814DE"/>
    <w:rsid w:val="008B3CCA"/>
    <w:rsid w:val="008C7E64"/>
    <w:rsid w:val="00903817"/>
    <w:rsid w:val="00923CCC"/>
    <w:rsid w:val="00980C6D"/>
    <w:rsid w:val="009E6607"/>
    <w:rsid w:val="00A15387"/>
    <w:rsid w:val="00A87AA0"/>
    <w:rsid w:val="00AA2D98"/>
    <w:rsid w:val="00AC2CC4"/>
    <w:rsid w:val="00AF5EF5"/>
    <w:rsid w:val="00B00EEB"/>
    <w:rsid w:val="00B203B2"/>
    <w:rsid w:val="00DF413A"/>
    <w:rsid w:val="00DF7CA0"/>
    <w:rsid w:val="00E17A5B"/>
    <w:rsid w:val="00E62AC1"/>
    <w:rsid w:val="00E67EC4"/>
    <w:rsid w:val="00EB6A34"/>
    <w:rsid w:val="00EB6B6E"/>
    <w:rsid w:val="00EF5BD5"/>
    <w:rsid w:val="00EF6AAA"/>
    <w:rsid w:val="00F15C4C"/>
    <w:rsid w:val="00F9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20F03"/>
  <w14:defaultImageDpi w14:val="0"/>
  <w15:docId w15:val="{F2695E95-C229-4791-AE18-05FEBE25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1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1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1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7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E67E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1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7DD"/>
  </w:style>
  <w:style w:type="paragraph" w:styleId="Footer">
    <w:name w:val="footer"/>
    <w:basedOn w:val="Normal"/>
    <w:link w:val="FooterChar"/>
    <w:uiPriority w:val="99"/>
    <w:unhideWhenUsed/>
    <w:rsid w:val="00421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7DD"/>
  </w:style>
  <w:style w:type="paragraph" w:styleId="BalloonText">
    <w:name w:val="Balloon Text"/>
    <w:basedOn w:val="Normal"/>
    <w:link w:val="BalloonTextChar"/>
    <w:uiPriority w:val="99"/>
    <w:semiHidden/>
    <w:unhideWhenUsed/>
    <w:rsid w:val="0098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elch@nci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NCIC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Geraghty</dc:creator>
  <cp:lastModifiedBy>Jessica Brodie</cp:lastModifiedBy>
  <cp:revision>2</cp:revision>
  <cp:lastPrinted>2019-09-09T18:09:00Z</cp:lastPrinted>
  <dcterms:created xsi:type="dcterms:W3CDTF">2019-09-16T13:02:00Z</dcterms:created>
  <dcterms:modified xsi:type="dcterms:W3CDTF">2019-09-16T13:02:00Z</dcterms:modified>
</cp:coreProperties>
</file>